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закупочной деятельности</w:t>
            </w:r>
          </w:p>
          <w:p>
            <w:pPr>
              <w:jc w:val="center"/>
              <w:spacing w:after="0" w:line="240" w:lineRule="auto"/>
              <w:rPr>
                <w:sz w:val="32"/>
                <w:szCs w:val="32"/>
              </w:rPr>
            </w:pPr>
            <w:r>
              <w:rPr>
                <w:rFonts w:ascii="Times New Roman" w:hAnsi="Times New Roman" w:cs="Times New Roman"/>
                <w:color w:val="#000000"/>
                <w:sz w:val="32"/>
                <w:szCs w:val="32"/>
              </w:rPr>
              <w:t> К.М.04.01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закупочной деятельности»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К.М.04.01 «Организация закупочной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закупочной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процедуры закупок</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требования законодательства Российской Федерации и нормативных правовых актов, регулирующих деятельность в сфере закупок, основы антимонопольного законодательства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основные процедуры размещения заказов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знать порядок согласования и формирования требований к закупаемым товарам, работам, услугам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особенности составления закупочной документации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использовать в работе требования законодательства Российской Федерации и нормативных правовых актов, регулирующих деятельность в сфере закупок, основы антимонопольного законодательства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ПК-4.13 уметь осуществлять сбор, обобщение, систематизацию и оценку информации об осуществлении закупок</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уметь составлять закупочную документацию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ПК-4.15 уметь согласовывать и формировать требования к закупаемым товарам, работам, услугам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уметь выбирать способ определения поставщика (подрядчика, исполнителя) обрабатывать и хранить данные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уметь составлять и оформлять отчетную документацию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ПК-4.22 владеть навыками  обеспечения привлечения на основе контракта специализированной организации для выполнения отдельных функций по определению поставщика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ПК-4.25 владеть навыками  порядка согласования и формирования требований к закупаемым товарам, работам, услугам</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ПК-4.26 владеть навыками выбора способа определения поставщика (подрядчика, исполнителя)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ПК-4.27 владеть навыками согласования требований к закупаемым заказчиком отдельным видам товаров, работ, услуг (в том числе начальным (максимальным) ценам) и (или) нормативным затратам на обеспечение функций заказчика и публичное их размещение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ПК-4.28 владеть  навыками  работы на электронных торговых площадках</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К.М.04.01 «Организация закупочной деятельности» относится к обязательной части, является дисциплиной Блока Б1. «Дисциплины (модули)». Модуль "Закупочные процедуры"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бухгалтерского учета и документооборот в сфере закупок</w:t>
            </w:r>
          </w:p>
          <w:p>
            <w:pPr>
              <w:jc w:val="center"/>
              <w:spacing w:after="0" w:line="240" w:lineRule="auto"/>
              <w:rPr>
                <w:sz w:val="22"/>
                <w:szCs w:val="22"/>
              </w:rPr>
            </w:pPr>
            <w:r>
              <w:rPr>
                <w:rFonts w:ascii="Times New Roman" w:hAnsi="Times New Roman" w:cs="Times New Roman"/>
                <w:color w:val="#000000"/>
                <w:sz w:val="22"/>
                <w:szCs w:val="22"/>
              </w:rPr>
              <w:t> Статистика в сфере закупок</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Контрактная система в сфере закупок</w:t>
            </w:r>
          </w:p>
          <w:p>
            <w:pPr>
              <w:jc w:val="center"/>
              <w:spacing w:after="0" w:line="240" w:lineRule="auto"/>
              <w:rPr>
                <w:sz w:val="22"/>
                <w:szCs w:val="22"/>
              </w:rPr>
            </w:pPr>
            <w:r>
              <w:rPr>
                <w:rFonts w:ascii="Times New Roman" w:hAnsi="Times New Roman" w:cs="Times New Roman"/>
                <w:color w:val="#000000"/>
                <w:sz w:val="22"/>
                <w:szCs w:val="22"/>
              </w:rPr>
              <w:t> Мониторинг и аудит в сфере закупок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эффективности и рисков системы закупок: индикаторы, результаты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закупок, проводимых различными способами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отдельных групп закупок: индикаторы и результаты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начальных цен контрактов. Факторы формирования начальной цены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закупочной деятельности Всемирного банка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закупок в рамках Федерального закона №44 ФЗ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092.2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0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эффективности и рисков системы закупок: индикаторы, результаты</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подходы к определению рисков закупочных систем. Методология, матрица рисков, основные индикаторы, степень воздействия на закупочную систему и экономику в целом, частота встречаемости рисков.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закупок, проводимых различными способами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Оценка конкурентной среды и конечной эффективности закупки. Оценка корректности принятия решений и документального оформления закупки.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отдельных групп закупок: индикаторы и результаты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(таблицы) для сбора информации. Проблемы сопоставительного анализа и отображения результатов.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начальных цен контрактов. Факторы формирования начальной цены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Переход от мониторинга (контроля) процедуры закупки к комплексному мониторингу формирования, размещения, исполнения заказа.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закупочной деятельности Всемирного банка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Методические подходы по оценке закупочной деятельности, применяемые по результатам размещения заказа на средства Всемирного банка.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закупок в рамках Федерального закона №44 ФЗ</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Индикаторы, матрица и методика проведения мониторинга развития закупочных систем. Существующие подходы оценки развития закупочных систем.</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Механизмы управления рисками закупочного цикла. Риски формирования, размещения и исполнения заказа. Риски управления и обеспечения закупочной системы.</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проведения и использования результатов мониторинга. Мониторинг закупок, проводимых  способом открытого конкурса, открытого аукциона в электронной форме, запроса котировок. Специфика мониторинга закрытых закупочных процедур</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Мониторинг закупок продуктов питания, медикаментов, оргтехники, ГСМ, строительных работ. Специфика размещения заказа в зависимости от номенклатуры закупаемой продукции.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Факторы, влияющие на начальную цену контракта. Региональные, сезонные, иные конъюнктурные факторы ценообразования. Учет тарифной политики государства при мониторинге начальных цен контракта.</w:t>
            </w:r>
          </w:p>
        </w:tc>
      </w:tr>
      <w:tr>
        <w:trPr>
          <w:trHeight w:hRule="exact" w:val="14.7"/>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Оценка правовой базы страны, наличия регулирующего органа, потенциала институционального развития, эффективности закупочных практик и процедур, функциональности рынка государственных закупок, системы контроля, аудита, апелляций).</w:t>
            </w:r>
          </w:p>
        </w:tc>
      </w:tr>
      <w:tr>
        <w:trPr>
          <w:trHeight w:hRule="exact" w:val="14.7"/>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Мониторинг вхождения в контрактную систему региональных закупочных систем в России: основные индикаторы. Проблемы эффективности размещения заказа, эффективности использования продукции на всех этапах жизненного цикла, решаемые в рамках контрактной системы.</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закупочной деятельности» / Алексеев Н.Е..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Еремин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Галкин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Прокофьев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978-5-534-10226-0.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https://urait.ru/bcode/456384</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снабжения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Эльяшевич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https://urait.ru/bcode/448410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контрактами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Кнутов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978-5-534-04912-1.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https://urait.ru/bcode/454105</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механизм</w:t>
            </w:r>
            <w:r>
              <w:rPr/>
              <w:t xml:space="preserve"> </w:t>
            </w:r>
            <w:r>
              <w:rPr>
                <w:rFonts w:ascii="Times New Roman" w:hAnsi="Times New Roman" w:cs="Times New Roman"/>
                <w:color w:val="#000000"/>
                <w:sz w:val="24"/>
                <w:szCs w:val="24"/>
              </w:rPr>
              <w:t>государственных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муниципальных</w:t>
            </w:r>
            <w:r>
              <w:rPr/>
              <w:t xml:space="preserve"> </w:t>
            </w:r>
            <w:r>
              <w:rPr>
                <w:rFonts w:ascii="Times New Roman" w:hAnsi="Times New Roman" w:cs="Times New Roman"/>
                <w:color w:val="#000000"/>
                <w:sz w:val="24"/>
                <w:szCs w:val="24"/>
              </w:rPr>
              <w:t>закупок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Фрыгин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978-5-534-10877-4.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https://urait.ru/bcode/451424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65.36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941.4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6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2023-2024_ФГОС3++2023_Бак-ОФО-Мен_(ЛиУЗ)(23)_plx_Организация закупочной деятельности</dc:title>
  <dc:creator>FastReport.NET</dc:creator>
</cp:coreProperties>
</file>